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/>
  <w:body>
    <w:p w14:paraId="6454BF7B" w14:textId="4FCF24BB" w:rsidR="00CE234E" w:rsidRDefault="00CE234E">
      <w:pPr>
        <w:jc w:val="center"/>
        <w:rPr>
          <w:b/>
          <w:sz w:val="28"/>
          <w:szCs w:val="28"/>
          <w:u w:val="single"/>
        </w:rPr>
      </w:pPr>
    </w:p>
    <w:p w14:paraId="642C9792" w14:textId="77777777" w:rsidR="00CE234E" w:rsidRPr="00CE234E" w:rsidRDefault="00CE234E" w:rsidP="00CE234E">
      <w:pPr>
        <w:rPr>
          <w:color w:val="000000"/>
          <w:lang w:eastAsia="sk-SK"/>
        </w:rPr>
      </w:pPr>
      <w:r w:rsidRPr="00CE234E">
        <w:rPr>
          <w:b/>
          <w:bCs/>
          <w:color w:val="000000"/>
          <w:lang w:eastAsia="sk-SK"/>
        </w:rPr>
        <w:t>DÔLEŽITÉ UPOZORNENIE – AKADEMICKÁ INTEGRITA</w:t>
      </w:r>
    </w:p>
    <w:p w14:paraId="1DBFBABF" w14:textId="77777777" w:rsidR="00CE234E" w:rsidRPr="00CE234E" w:rsidRDefault="00CE234E" w:rsidP="00CE234E">
      <w:pPr>
        <w:rPr>
          <w:color w:val="000000"/>
          <w:lang w:eastAsia="sk-SK"/>
        </w:rPr>
      </w:pPr>
    </w:p>
    <w:p w14:paraId="5F6BEAC8" w14:textId="77777777" w:rsidR="00CE234E" w:rsidRPr="00CE234E" w:rsidRDefault="00CE234E" w:rsidP="00CE234E">
      <w:pPr>
        <w:rPr>
          <w:color w:val="000000"/>
          <w:lang w:eastAsia="sk-SK"/>
        </w:rPr>
      </w:pPr>
      <w:r w:rsidRPr="00CE234E">
        <w:rPr>
          <w:color w:val="000000"/>
          <w:lang w:eastAsia="sk-SK"/>
        </w:rPr>
        <w:t>Tento dokument je súčasťou aktívnej akademickej súťaže a hodnoteného zadania.</w:t>
      </w:r>
    </w:p>
    <w:p w14:paraId="4A1AD9BD" w14:textId="77777777" w:rsidR="00CE234E" w:rsidRPr="00CE234E" w:rsidRDefault="00CE234E" w:rsidP="00CE234E">
      <w:pPr>
        <w:rPr>
          <w:color w:val="000000"/>
          <w:lang w:eastAsia="sk-SK"/>
        </w:rPr>
      </w:pPr>
    </w:p>
    <w:p w14:paraId="032014C3" w14:textId="77777777" w:rsidR="00CE234E" w:rsidRPr="00CE234E" w:rsidRDefault="00CE234E" w:rsidP="00CE234E">
      <w:pPr>
        <w:rPr>
          <w:color w:val="000000"/>
          <w:lang w:eastAsia="sk-SK"/>
        </w:rPr>
      </w:pPr>
      <w:r w:rsidRPr="00CE234E">
        <w:rPr>
          <w:color w:val="000000"/>
          <w:lang w:eastAsia="sk-SK"/>
        </w:rPr>
        <w:t xml:space="preserve">Používanie nástrojov umelej inteligencie, vrátane (ale nie výlučne) ChatGPT, Bard, Claude alebo iných veľkých jazykových modelov (LLM), </w:t>
      </w:r>
      <w:r w:rsidRPr="00CE234E">
        <w:rPr>
          <w:b/>
          <w:bCs/>
          <w:color w:val="000000"/>
          <w:lang w:eastAsia="sk-SK"/>
        </w:rPr>
        <w:t>je povolené len v prípade, že je výslovne uvedené a riadne citované.</w:t>
      </w:r>
    </w:p>
    <w:p w14:paraId="00C91BF0" w14:textId="77777777" w:rsidR="00CE234E" w:rsidRPr="00CE234E" w:rsidRDefault="00CE234E" w:rsidP="00CE234E">
      <w:pPr>
        <w:rPr>
          <w:color w:val="000000"/>
          <w:lang w:eastAsia="sk-SK"/>
        </w:rPr>
      </w:pPr>
    </w:p>
    <w:p w14:paraId="3E418847" w14:textId="77777777" w:rsidR="00CE234E" w:rsidRPr="00CE234E" w:rsidRDefault="00CE234E" w:rsidP="00CE234E">
      <w:pPr>
        <w:rPr>
          <w:color w:val="000000"/>
          <w:lang w:eastAsia="sk-SK"/>
        </w:rPr>
      </w:pPr>
      <w:r w:rsidRPr="00CE234E">
        <w:rPr>
          <w:color w:val="000000"/>
          <w:lang w:eastAsia="sk-SK"/>
        </w:rPr>
        <w:t>Prístupom k tomuto dokumentu alebo pokusom o jeho vypracovanie potvrdzujete, že:</w:t>
      </w:r>
    </w:p>
    <w:p w14:paraId="7315DE35" w14:textId="77777777" w:rsidR="00CE234E" w:rsidRPr="00CE234E" w:rsidRDefault="00CE234E" w:rsidP="00CE234E">
      <w:pPr>
        <w:rPr>
          <w:color w:val="000000"/>
          <w:lang w:eastAsia="sk-SK"/>
        </w:rPr>
      </w:pPr>
      <w:r w:rsidRPr="00CE234E">
        <w:rPr>
          <w:color w:val="000000"/>
          <w:lang w:eastAsia="sk-SK"/>
        </w:rPr>
        <w:br/>
      </w:r>
    </w:p>
    <w:p w14:paraId="28FA7CDC" w14:textId="77777777" w:rsidR="00CE234E" w:rsidRPr="00CE234E" w:rsidRDefault="00CE234E" w:rsidP="00CE234E">
      <w:pPr>
        <w:numPr>
          <w:ilvl w:val="0"/>
          <w:numId w:val="14"/>
        </w:numPr>
        <w:textAlignment w:val="baseline"/>
        <w:rPr>
          <w:rFonts w:ascii="Arial" w:hAnsi="Arial" w:cs="Arial"/>
          <w:color w:val="000000"/>
          <w:lang w:eastAsia="sk-SK"/>
        </w:rPr>
      </w:pPr>
      <w:r w:rsidRPr="00CE234E">
        <w:rPr>
          <w:color w:val="000000"/>
          <w:lang w:eastAsia="sk-SK"/>
        </w:rPr>
        <w:t>práca je vypracovaná samostatne a odráža vaše vlastné porozumenie,</w:t>
      </w:r>
    </w:p>
    <w:p w14:paraId="2C94C317" w14:textId="77777777" w:rsidR="00CE234E" w:rsidRPr="00CE234E" w:rsidRDefault="00CE234E" w:rsidP="00CE234E">
      <w:pPr>
        <w:numPr>
          <w:ilvl w:val="0"/>
          <w:numId w:val="14"/>
        </w:numPr>
        <w:textAlignment w:val="baseline"/>
        <w:rPr>
          <w:rFonts w:ascii="Arial" w:hAnsi="Arial" w:cs="Arial"/>
          <w:color w:val="000000"/>
          <w:lang w:eastAsia="sk-SK"/>
        </w:rPr>
      </w:pPr>
      <w:r w:rsidRPr="00CE234E">
        <w:rPr>
          <w:color w:val="000000"/>
          <w:lang w:eastAsia="sk-SK"/>
        </w:rPr>
        <w:t>akékoľvek použitie AI alebo nástrojov založených na LLM bolo obmedzené na podporné účely (napr. vysvetlenie, jazyková pomoc alebo štruktúrovanie),</w:t>
      </w:r>
    </w:p>
    <w:p w14:paraId="620D018D" w14:textId="77777777" w:rsidR="00CE234E" w:rsidRPr="00CE234E" w:rsidRDefault="00CE234E" w:rsidP="00CE234E">
      <w:pPr>
        <w:numPr>
          <w:ilvl w:val="0"/>
          <w:numId w:val="14"/>
        </w:numPr>
        <w:textAlignment w:val="baseline"/>
        <w:rPr>
          <w:rFonts w:ascii="Arial" w:hAnsi="Arial" w:cs="Arial"/>
          <w:color w:val="000000"/>
          <w:lang w:eastAsia="sk-SK"/>
        </w:rPr>
      </w:pPr>
      <w:r w:rsidRPr="00CE234E">
        <w:rPr>
          <w:b/>
          <w:bCs/>
          <w:color w:val="000000"/>
          <w:lang w:eastAsia="sk-SK"/>
        </w:rPr>
        <w:t>všetok AI-asistovaný obsah je jasne uvedený</w:t>
      </w:r>
      <w:r w:rsidRPr="00CE234E">
        <w:rPr>
          <w:color w:val="000000"/>
          <w:lang w:eastAsia="sk-SK"/>
        </w:rPr>
        <w:t>, vrátane názvu nástroja a stručného popisu spôsobu jeho použitia,</w:t>
      </w:r>
    </w:p>
    <w:p w14:paraId="280160E8" w14:textId="77777777" w:rsidR="00CE234E" w:rsidRPr="00CE234E" w:rsidRDefault="00CE234E" w:rsidP="00CE234E">
      <w:pPr>
        <w:numPr>
          <w:ilvl w:val="0"/>
          <w:numId w:val="14"/>
        </w:numPr>
        <w:textAlignment w:val="baseline"/>
        <w:rPr>
          <w:rFonts w:ascii="Arial" w:hAnsi="Arial" w:cs="Arial"/>
          <w:color w:val="000000"/>
          <w:lang w:eastAsia="sk-SK"/>
        </w:rPr>
      </w:pPr>
      <w:r w:rsidRPr="00CE234E">
        <w:rPr>
          <w:color w:val="000000"/>
          <w:lang w:eastAsia="sk-SK"/>
        </w:rPr>
        <w:t>žiadny AI systém nebol použitý na generovanie finálneho diagnostického uvažovania alebo medicínskych záverov bez kritického ľudského posúdenia.</w:t>
      </w:r>
    </w:p>
    <w:p w14:paraId="57EF6039" w14:textId="77777777" w:rsidR="00CE234E" w:rsidRPr="00CE234E" w:rsidRDefault="00CE234E" w:rsidP="00CE234E">
      <w:pPr>
        <w:rPr>
          <w:color w:val="000000"/>
          <w:lang w:eastAsia="sk-SK"/>
        </w:rPr>
      </w:pPr>
    </w:p>
    <w:p w14:paraId="154B508A" w14:textId="77777777" w:rsidR="00CE234E" w:rsidRPr="00CE234E" w:rsidRDefault="00CE234E" w:rsidP="00CE234E">
      <w:pPr>
        <w:rPr>
          <w:color w:val="000000"/>
          <w:lang w:eastAsia="sk-SK"/>
        </w:rPr>
      </w:pPr>
      <w:r w:rsidRPr="00CE234E">
        <w:rPr>
          <w:color w:val="000000"/>
          <w:lang w:eastAsia="sk-SK"/>
        </w:rPr>
        <w:t>Nepriznanie použitia AI alebo odovzdanie plne AI-generovaného obsahu bez citácie bude považované za porušenie akademickej integrity a môže viesť k diskvalifikácii.</w:t>
      </w:r>
    </w:p>
    <w:p w14:paraId="055D6BD8" w14:textId="77777777" w:rsidR="00CE234E" w:rsidRPr="00CE234E" w:rsidRDefault="00CE234E" w:rsidP="00CE234E">
      <w:pPr>
        <w:rPr>
          <w:color w:val="000000"/>
          <w:lang w:eastAsia="sk-SK"/>
        </w:rPr>
      </w:pPr>
    </w:p>
    <w:p w14:paraId="6BFEE94D" w14:textId="77777777" w:rsidR="00CE234E" w:rsidRPr="00CE234E" w:rsidRDefault="00CE234E" w:rsidP="00CE234E">
      <w:pPr>
        <w:rPr>
          <w:color w:val="000000"/>
          <w:lang w:eastAsia="sk-SK"/>
        </w:rPr>
      </w:pPr>
      <w:r w:rsidRPr="00CE234E">
        <w:rPr>
          <w:color w:val="000000"/>
          <w:lang w:eastAsia="sk-SK"/>
        </w:rPr>
        <w:t>Organizátori si vyhradzujú právo posudzovať originalitu a akademickú integritu odovzdaných riešení.</w:t>
      </w:r>
    </w:p>
    <w:p w14:paraId="2D4912C7" w14:textId="77777777" w:rsidR="00CE234E" w:rsidRPr="00CE234E" w:rsidRDefault="00CE234E" w:rsidP="00CE234E">
      <w:pPr>
        <w:spacing w:after="240"/>
        <w:rPr>
          <w:lang w:eastAsia="sk-SK"/>
        </w:rPr>
      </w:pPr>
    </w:p>
    <w:p w14:paraId="67623408" w14:textId="77777777" w:rsidR="00CE234E" w:rsidRPr="00CE234E" w:rsidRDefault="00CE234E" w:rsidP="00CE234E">
      <w:pPr>
        <w:rPr>
          <w:lang w:eastAsia="sk-SK"/>
        </w:rPr>
      </w:pPr>
    </w:p>
    <w:p w14:paraId="58C0F6B2" w14:textId="77777777" w:rsidR="00CE234E" w:rsidRDefault="00CE234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4B3BCA5D" w14:textId="77777777" w:rsidR="00313EA9" w:rsidRDefault="00313EA9" w:rsidP="00CE234E">
      <w:pPr>
        <w:rPr>
          <w:b/>
          <w:sz w:val="28"/>
          <w:szCs w:val="28"/>
          <w:u w:val="single"/>
        </w:rPr>
      </w:pPr>
    </w:p>
    <w:p w14:paraId="2242C47A" w14:textId="3635774D" w:rsidR="00313EA9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ROUND 3 INTERN</w:t>
      </w:r>
      <w:r w:rsidR="00FE2863">
        <w:rPr>
          <w:b/>
          <w:sz w:val="28"/>
          <w:szCs w:val="28"/>
          <w:u w:val="single"/>
        </w:rPr>
        <w:t>Á</w:t>
      </w:r>
      <w:r>
        <w:rPr>
          <w:b/>
          <w:sz w:val="28"/>
          <w:szCs w:val="28"/>
          <w:u w:val="single"/>
        </w:rPr>
        <w:t xml:space="preserve"> MEDIC</w:t>
      </w:r>
      <w:r w:rsidR="00FE2863">
        <w:rPr>
          <w:b/>
          <w:sz w:val="28"/>
          <w:szCs w:val="28"/>
          <w:u w:val="single"/>
        </w:rPr>
        <w:t>ÍNA</w:t>
      </w:r>
    </w:p>
    <w:p w14:paraId="76783A48" w14:textId="77777777" w:rsidR="00313EA9" w:rsidRDefault="00313EA9">
      <w:pPr>
        <w:rPr>
          <w:b/>
          <w:sz w:val="26"/>
          <w:szCs w:val="26"/>
        </w:rPr>
      </w:pPr>
    </w:p>
    <w:p w14:paraId="093198BE" w14:textId="38B382C9" w:rsidR="00313EA9" w:rsidRDefault="0009601E">
      <w:pPr>
        <w:rPr>
          <w:b/>
          <w:sz w:val="26"/>
          <w:szCs w:val="26"/>
        </w:rPr>
      </w:pPr>
      <w:r>
        <w:rPr>
          <w:b/>
          <w:sz w:val="26"/>
          <w:szCs w:val="26"/>
        </w:rPr>
        <w:t>Prípadová štúdia</w:t>
      </w:r>
      <w:r w:rsidR="00000000">
        <w:rPr>
          <w:b/>
          <w:sz w:val="26"/>
          <w:szCs w:val="26"/>
        </w:rPr>
        <w:t xml:space="preserve"> 1: Ne</w:t>
      </w:r>
      <w:r>
        <w:rPr>
          <w:b/>
          <w:sz w:val="26"/>
          <w:szCs w:val="26"/>
        </w:rPr>
        <w:t>frológia (20 bodov)</w:t>
      </w:r>
    </w:p>
    <w:p w14:paraId="1C06D8FF" w14:textId="763FC5D8" w:rsidR="00313EA9" w:rsidRPr="0009601E" w:rsidRDefault="0009601E" w:rsidP="0009601E">
      <w:pPr>
        <w:spacing w:before="100" w:beforeAutospacing="1" w:after="100" w:afterAutospacing="1"/>
        <w:rPr>
          <w:sz w:val="26"/>
          <w:szCs w:val="26"/>
        </w:rPr>
      </w:pPr>
      <w:r w:rsidRPr="0009601E">
        <w:rPr>
          <w:sz w:val="26"/>
          <w:szCs w:val="26"/>
        </w:rPr>
        <w:t xml:space="preserve">52-ročný muž bol privezený na urgentný príjem pre silnú bolesť v pravom boku vyžarujúcu do pravého dolného kvadrantu brucha. Jeho krvný tlak bol 154/96 mmHg, pulz 79/min, dychová frekvencia 24/min a telesná teplota 36,7 °C. Bolesť mala plazivý začiatok a na verbálnej analógovej škále dosahovala intenzitu 10/10, ktorá po podaní liekov Toradol a </w:t>
      </w:r>
      <w:r>
        <w:rPr>
          <w:sz w:val="26"/>
          <w:szCs w:val="26"/>
        </w:rPr>
        <w:t>M</w:t>
      </w:r>
      <w:r w:rsidRPr="0009601E">
        <w:rPr>
          <w:sz w:val="26"/>
          <w:szCs w:val="26"/>
        </w:rPr>
        <w:t>orfín klesla na 8/10. Bolesť bola kontinuálna, trvala približne 3 hodiny a od jej začiatku mal pacient dve epizódy vracania. Nepopisoval bolesť na hrudníku, dýchavičnosť, horúčku ani poruchy vyprázdňovania moču alebo stolice.</w:t>
      </w:r>
      <w:r>
        <w:rPr>
          <w:sz w:val="26"/>
          <w:szCs w:val="26"/>
        </w:rPr>
        <w:t xml:space="preserve"> </w:t>
      </w:r>
      <w:r w:rsidRPr="0009601E">
        <w:rPr>
          <w:sz w:val="26"/>
          <w:szCs w:val="26"/>
        </w:rPr>
        <w:t>V osobnej anamnéze udával podobnú bolesť v ľavom boku pred dvoma rokmi, ktorá bola diagnostikovaná ako obličkové kamene.</w:t>
      </w:r>
    </w:p>
    <w:p w14:paraId="4DBF75BE" w14:textId="16821C80" w:rsidR="00313EA9" w:rsidRDefault="0009601E">
      <w:pPr>
        <w:rPr>
          <w:i/>
          <w:sz w:val="26"/>
          <w:szCs w:val="26"/>
        </w:rPr>
      </w:pPr>
      <w:r>
        <w:rPr>
          <w:i/>
          <w:sz w:val="26"/>
          <w:szCs w:val="26"/>
        </w:rPr>
        <w:t>Fyzikálne vyšetrenie</w:t>
      </w:r>
    </w:p>
    <w:p w14:paraId="4D3B5DFF" w14:textId="0767ED7B" w:rsidR="00313EA9" w:rsidRPr="0009601E" w:rsidRDefault="0009601E">
      <w:pPr>
        <w:rPr>
          <w:sz w:val="26"/>
          <w:szCs w:val="26"/>
        </w:rPr>
      </w:pPr>
      <w:r w:rsidRPr="0009601E">
        <w:rPr>
          <w:sz w:val="26"/>
          <w:szCs w:val="26"/>
        </w:rPr>
        <w:t>Srdcová frekvencia a dýchanie boli v norme. Neboli prítomné známky edémov, nauzey, dyspepsie ani výrazného abdominálneho diskomfortu. Brucho bolo mäkké, difúzne citlivé, s výraznejšou citlivosťou v pravom dolnom kvadrante. Vyšetrenie moču preukázalo zvýšenú špecifickú hmotnosť (1,030), výraznú hematúriu (3+) a stopové množstvo bielkovín.</w:t>
      </w:r>
    </w:p>
    <w:p w14:paraId="02EDD743" w14:textId="77777777" w:rsidR="0009601E" w:rsidRDefault="0009601E">
      <w:pPr>
        <w:rPr>
          <w:sz w:val="26"/>
          <w:szCs w:val="26"/>
        </w:rPr>
      </w:pPr>
    </w:p>
    <w:p w14:paraId="7991E34A" w14:textId="2A822204" w:rsidR="00313EA9" w:rsidRDefault="0009601E">
      <w:pPr>
        <w:rPr>
          <w:i/>
          <w:sz w:val="26"/>
          <w:szCs w:val="26"/>
        </w:rPr>
      </w:pPr>
      <w:r>
        <w:rPr>
          <w:i/>
          <w:sz w:val="26"/>
          <w:szCs w:val="26"/>
        </w:rPr>
        <w:t>Zobrazovacie vyšetrenia</w:t>
      </w:r>
    </w:p>
    <w:p w14:paraId="3DBE7066" w14:textId="5A7A62EF" w:rsidR="00313EA9" w:rsidRDefault="0009601E">
      <w:pPr>
        <w:rPr>
          <w:sz w:val="26"/>
          <w:szCs w:val="26"/>
        </w:rPr>
      </w:pPr>
      <w:r w:rsidRPr="0009601E">
        <w:rPr>
          <w:sz w:val="26"/>
          <w:szCs w:val="26"/>
        </w:rPr>
        <w:t>Na natívnom röntgene brucha bol zreteľný konkrement v pravom močovode (obr. 1c). Pacient bol prepustený z urgentného príjmu s predpokladom spontánneho odchodu kameňa. Nasledujúci deň sa však vrátil s pretrvávajúcou silnou bolesťou nereagujúcou na analgetiká, preto bol urýchlene odoslaný na urologické vyšetrenie. CT vyšetrenie preukázalo 7 mm kalcifikovaný konkrement v proximálnej časti pravého močovodu s pridruženou stredne ťažkou hydronefrózou a perinefrickým pruhovaním (obr. 1a, 1b). Okrem toho boli v parenchýme ľavej obličky zistené viaceré neobštrukčné konkrementy veľkosti 1–2 mm. Pacientovi bola stanovená diagnóza pravostranného ureterálneho konkrementu a bol liečený analgetikami (ketorolac, morfín, naproxén) a antiemetikami.</w:t>
      </w:r>
    </w:p>
    <w:p w14:paraId="4DEAD9C9" w14:textId="77777777" w:rsidR="00313EA9" w:rsidRDefault="00313EA9">
      <w:pPr>
        <w:rPr>
          <w:sz w:val="26"/>
          <w:szCs w:val="26"/>
        </w:rPr>
      </w:pPr>
    </w:p>
    <w:p w14:paraId="45B1E0F7" w14:textId="77777777" w:rsidR="00313EA9" w:rsidRDefault="00313EA9">
      <w:pPr>
        <w:rPr>
          <w:sz w:val="26"/>
          <w:szCs w:val="26"/>
        </w:rPr>
      </w:pPr>
    </w:p>
    <w:p w14:paraId="5410419D" w14:textId="77777777" w:rsidR="00313EA9" w:rsidRDefault="00313EA9">
      <w:pPr>
        <w:rPr>
          <w:sz w:val="26"/>
          <w:szCs w:val="26"/>
        </w:rPr>
      </w:pPr>
    </w:p>
    <w:p w14:paraId="0EB214BB" w14:textId="77777777" w:rsidR="00313EA9" w:rsidRDefault="00313EA9">
      <w:pPr>
        <w:rPr>
          <w:sz w:val="26"/>
          <w:szCs w:val="26"/>
        </w:rPr>
      </w:pPr>
    </w:p>
    <w:p w14:paraId="60D2049A" w14:textId="77777777" w:rsidR="00313EA9" w:rsidRDefault="00313EA9">
      <w:pPr>
        <w:rPr>
          <w:sz w:val="26"/>
          <w:szCs w:val="26"/>
        </w:rPr>
      </w:pPr>
    </w:p>
    <w:p w14:paraId="74076A66" w14:textId="77777777" w:rsidR="00313EA9" w:rsidRDefault="00313EA9">
      <w:pPr>
        <w:rPr>
          <w:sz w:val="26"/>
          <w:szCs w:val="26"/>
        </w:rPr>
      </w:pPr>
    </w:p>
    <w:p w14:paraId="5B89BED1" w14:textId="77777777" w:rsidR="00313EA9" w:rsidRDefault="00313EA9">
      <w:pPr>
        <w:rPr>
          <w:sz w:val="26"/>
          <w:szCs w:val="26"/>
        </w:rPr>
      </w:pPr>
    </w:p>
    <w:p w14:paraId="4E6A4A31" w14:textId="77777777" w:rsidR="00313EA9" w:rsidRDefault="00000000">
      <w:pPr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6631FC2F" wp14:editId="26A47C9B">
            <wp:simplePos x="0" y="0"/>
            <wp:positionH relativeFrom="column">
              <wp:posOffset>1875790</wp:posOffset>
            </wp:positionH>
            <wp:positionV relativeFrom="paragraph">
              <wp:posOffset>203200</wp:posOffset>
            </wp:positionV>
            <wp:extent cx="2137410" cy="1880870"/>
            <wp:effectExtent l="0" t="0" r="0" b="0"/>
            <wp:wrapSquare wrapText="bothSides" distT="0" distB="0" distL="114300" distR="114300"/>
            <wp:docPr id="213510568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880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F4CFE82" wp14:editId="17CC7D8C">
            <wp:simplePos x="0" y="0"/>
            <wp:positionH relativeFrom="column">
              <wp:posOffset>-440689</wp:posOffset>
            </wp:positionH>
            <wp:positionV relativeFrom="paragraph">
              <wp:posOffset>204470</wp:posOffset>
            </wp:positionV>
            <wp:extent cx="2113280" cy="1880870"/>
            <wp:effectExtent l="0" t="0" r="0" b="0"/>
            <wp:wrapSquare wrapText="bothSides" distT="0" distB="0" distL="114300" distR="114300"/>
            <wp:docPr id="2135105687" name="image1.png" descr="An x-ray of a pelvic b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n x-ray of a pelvic bone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1880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AF91FCE" wp14:editId="6245E14C">
            <wp:simplePos x="0" y="0"/>
            <wp:positionH relativeFrom="column">
              <wp:posOffset>4226559</wp:posOffset>
            </wp:positionH>
            <wp:positionV relativeFrom="paragraph">
              <wp:posOffset>223520</wp:posOffset>
            </wp:positionV>
            <wp:extent cx="2072640" cy="1835785"/>
            <wp:effectExtent l="0" t="0" r="0" b="0"/>
            <wp:wrapSquare wrapText="bothSides" distT="0" distB="0" distL="114300" distR="114300"/>
            <wp:docPr id="213510569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83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DE11B0B" wp14:editId="2FD74732">
                <wp:simplePos x="0" y="0"/>
                <wp:positionH relativeFrom="column">
                  <wp:posOffset>-444499</wp:posOffset>
                </wp:positionH>
                <wp:positionV relativeFrom="paragraph">
                  <wp:posOffset>190500</wp:posOffset>
                </wp:positionV>
                <wp:extent cx="381635" cy="273685"/>
                <wp:effectExtent l="0" t="0" r="0" b="0"/>
                <wp:wrapNone/>
                <wp:docPr id="2135105685" name="Pravouholník 2135105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9945" y="3647920"/>
                          <a:ext cx="37211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11C3FA" w14:textId="77777777" w:rsidR="00313EA9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11B0B" id="Pravouholník 2135105685" o:spid="_x0000_s1026" style="position:absolute;margin-left:-35pt;margin-top:15pt;width:30.05pt;height:2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" filled="f" stroked="f">
                <v:textbox inset="2.53958mm,1.2694mm,2.53958mm,1.2694mm">
                  <w:txbxContent>
                    <w:p w14:paraId="7511C3FA" w14:textId="77777777" w:rsidR="00313EA9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0D3069A" wp14:editId="6AB1400C">
                <wp:simplePos x="0" y="0"/>
                <wp:positionH relativeFrom="column">
                  <wp:posOffset>1866900</wp:posOffset>
                </wp:positionH>
                <wp:positionV relativeFrom="paragraph">
                  <wp:posOffset>190500</wp:posOffset>
                </wp:positionV>
                <wp:extent cx="381635" cy="273685"/>
                <wp:effectExtent l="0" t="0" r="0" b="0"/>
                <wp:wrapNone/>
                <wp:docPr id="2135105686" name="Pravouholník 2135105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9945" y="3647920"/>
                          <a:ext cx="37211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3E6D38" w14:textId="77777777" w:rsidR="00313EA9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3069A" id="Pravouholník 2135105686" o:spid="_x0000_s1027" style="position:absolute;margin-left:147pt;margin-top:15pt;width:30.05pt;height:2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" filled="f" stroked="f">
                <v:textbox inset="2.53958mm,1.2694mm,2.53958mm,1.2694mm">
                  <w:txbxContent>
                    <w:p w14:paraId="7C3E6D38" w14:textId="77777777" w:rsidR="00313EA9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CF3012D" wp14:editId="0180D5A5">
                <wp:simplePos x="0" y="0"/>
                <wp:positionH relativeFrom="column">
                  <wp:posOffset>4216400</wp:posOffset>
                </wp:positionH>
                <wp:positionV relativeFrom="paragraph">
                  <wp:posOffset>215900</wp:posOffset>
                </wp:positionV>
                <wp:extent cx="381635" cy="273685"/>
                <wp:effectExtent l="0" t="0" r="0" b="0"/>
                <wp:wrapNone/>
                <wp:docPr id="2135105684" name="Pravouholník 2135105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9945" y="3647920"/>
                          <a:ext cx="37211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00A8B" w14:textId="77777777" w:rsidR="00313EA9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3012D" id="Pravouholník 2135105684" o:spid="_x0000_s1028" style="position:absolute;margin-left:332pt;margin-top:17pt;width:30.05pt;height:21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" filled="f" stroked="f">
                <v:textbox inset="2.53958mm,1.2694mm,2.53958mm,1.2694mm">
                  <w:txbxContent>
                    <w:p w14:paraId="16300A8B" w14:textId="77777777" w:rsidR="00313EA9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5EAD13B7" w14:textId="77777777" w:rsidR="00313EA9" w:rsidRDefault="00313EA9">
      <w:pPr>
        <w:rPr>
          <w:color w:val="000000"/>
          <w:sz w:val="20"/>
          <w:szCs w:val="20"/>
        </w:rPr>
      </w:pPr>
    </w:p>
    <w:p w14:paraId="30DA2C1F" w14:textId="3EC0822B" w:rsidR="00313EA9" w:rsidRDefault="0009601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Obr.</w:t>
      </w:r>
      <w:r w:rsidR="00000000">
        <w:rPr>
          <w:color w:val="000000"/>
          <w:sz w:val="20"/>
          <w:szCs w:val="20"/>
        </w:rPr>
        <w:t xml:space="preserve"> 1</w:t>
      </w:r>
      <w:r>
        <w:rPr>
          <w:color w:val="000000"/>
          <w:sz w:val="20"/>
          <w:szCs w:val="20"/>
        </w:rPr>
        <w:t xml:space="preserve">: </w:t>
      </w:r>
      <w:r w:rsidRPr="0009601E">
        <w:rPr>
          <w:color w:val="000000"/>
          <w:sz w:val="20"/>
          <w:szCs w:val="20"/>
        </w:rPr>
        <w:t xml:space="preserve"> </w:t>
      </w:r>
      <w:r w:rsidRPr="0009601E">
        <w:rPr>
          <w:color w:val="000000"/>
          <w:sz w:val="20"/>
          <w:szCs w:val="20"/>
        </w:rPr>
        <w:t>(a) Koronárny CT rez s kalcifikáciou v proximálnom pravom močovode</w:t>
      </w:r>
      <w:r w:rsidRPr="0009601E">
        <w:rPr>
          <w:color w:val="000000"/>
          <w:sz w:val="20"/>
          <w:szCs w:val="20"/>
        </w:rPr>
        <w:br/>
        <w:t>(b) Axialny CT rez s hydronefrózou a perinefrickým pruhovaním</w:t>
      </w:r>
      <w:r w:rsidRPr="0009601E">
        <w:rPr>
          <w:color w:val="000000"/>
          <w:sz w:val="20"/>
          <w:szCs w:val="20"/>
        </w:rPr>
        <w:br/>
        <w:t>(c) Röntgen brucha s ureterálnym konkrementom (A) a panvovým flebolitom (B)</w:t>
      </w:r>
    </w:p>
    <w:p w14:paraId="3CDB7688" w14:textId="77777777" w:rsidR="00313EA9" w:rsidRDefault="00313EA9">
      <w:pPr>
        <w:rPr>
          <w:color w:val="000000"/>
          <w:sz w:val="20"/>
          <w:szCs w:val="20"/>
        </w:rPr>
      </w:pPr>
    </w:p>
    <w:p w14:paraId="0DA302B0" w14:textId="77777777" w:rsidR="0009601E" w:rsidRPr="0009601E" w:rsidRDefault="0009601E" w:rsidP="0009601E">
      <w:pPr>
        <w:spacing w:before="100" w:beforeAutospacing="1" w:after="100" w:afterAutospacing="1"/>
        <w:rPr>
          <w:sz w:val="26"/>
          <w:szCs w:val="26"/>
        </w:rPr>
      </w:pPr>
      <w:r w:rsidRPr="0009601E">
        <w:rPr>
          <w:sz w:val="26"/>
          <w:szCs w:val="26"/>
        </w:rPr>
        <w:t>Konzultujúci urológ rozhodol, že vzhľadom na refraktérnosť ťažkostí na analgetickú liečbu a nízku pravdepodobnosť spontánneho odchodu kameňa je indikovaná urgentná laserová litotrypsia. Počas výkonu však moč pôsobil zakalene a bol považovaný za infikovaný, preto bol výkon prerušený. Ako alternatíva bol zavedený ureterálny stent na drenáž dilatovaného a infikovaného vývodného systému. Pacientovi boli predpísané antibiotiká a tamsulozín. Odstránenie stentu a konkrementu bolo plánované o dva mesiace a pacient bol poučený o pokuse o spontánny odchod kameňa.</w:t>
      </w:r>
    </w:p>
    <w:p w14:paraId="3BA92AF5" w14:textId="77777777" w:rsidR="00313EA9" w:rsidRDefault="00313EA9">
      <w:pPr>
        <w:rPr>
          <w:color w:val="000000"/>
        </w:rPr>
      </w:pPr>
    </w:p>
    <w:p w14:paraId="69F7F36A" w14:textId="44767311" w:rsidR="00313EA9" w:rsidRPr="0009601E" w:rsidRDefault="0009601E" w:rsidP="0009601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Otázky:</w:t>
      </w:r>
    </w:p>
    <w:p w14:paraId="642C0A80" w14:textId="3246FC61" w:rsidR="0009601E" w:rsidRPr="0009601E" w:rsidRDefault="0009601E" w:rsidP="0009601E">
      <w:pPr>
        <w:pStyle w:val="Odsekzoznamu"/>
        <w:numPr>
          <w:ilvl w:val="0"/>
          <w:numId w:val="4"/>
        </w:numPr>
        <w:spacing w:before="100" w:beforeAutospacing="1" w:after="100" w:afterAutospacing="1" w:line="480" w:lineRule="auto"/>
        <w:rPr>
          <w:lang w:eastAsia="sk-SK"/>
        </w:rPr>
      </w:pPr>
      <w:r w:rsidRPr="0009601E">
        <w:rPr>
          <w:lang w:eastAsia="sk-SK"/>
        </w:rPr>
        <w:t>Aký je mechanizmus vzniku močových kameňov? (3 body)</w:t>
      </w:r>
    </w:p>
    <w:p w14:paraId="089BC0C0" w14:textId="2648179D" w:rsidR="0009601E" w:rsidRPr="0009601E" w:rsidRDefault="0009601E" w:rsidP="0009601E">
      <w:pPr>
        <w:pStyle w:val="Odsekzoznamu"/>
        <w:numPr>
          <w:ilvl w:val="0"/>
          <w:numId w:val="4"/>
        </w:numPr>
        <w:spacing w:before="100" w:beforeAutospacing="1" w:after="100" w:afterAutospacing="1" w:line="480" w:lineRule="auto"/>
        <w:rPr>
          <w:lang w:eastAsia="sk-SK"/>
        </w:rPr>
      </w:pPr>
      <w:r w:rsidRPr="0009601E">
        <w:rPr>
          <w:lang w:eastAsia="sk-SK"/>
        </w:rPr>
        <w:t>Vysvetlite 3 faktory, ktoré zvyšujú riziko vzniku močových kameňov. (6 bodov)</w:t>
      </w:r>
    </w:p>
    <w:p w14:paraId="5A3E2D9C" w14:textId="0F236E5E" w:rsidR="0009601E" w:rsidRPr="0009601E" w:rsidRDefault="0009601E" w:rsidP="0009601E">
      <w:pPr>
        <w:pStyle w:val="Odsekzoznamu"/>
        <w:numPr>
          <w:ilvl w:val="0"/>
          <w:numId w:val="4"/>
        </w:numPr>
        <w:spacing w:before="100" w:beforeAutospacing="1" w:after="100" w:afterAutospacing="1" w:line="480" w:lineRule="auto"/>
        <w:rPr>
          <w:lang w:eastAsia="sk-SK"/>
        </w:rPr>
      </w:pPr>
      <w:r w:rsidRPr="0009601E">
        <w:rPr>
          <w:lang w:eastAsia="sk-SK"/>
        </w:rPr>
        <w:t>Aké sú preventívne opatrenia proti vzniku konkrementov? Uveďte 4. (4 body)</w:t>
      </w:r>
    </w:p>
    <w:p w14:paraId="1E68ABCA" w14:textId="4504C348" w:rsidR="0009601E" w:rsidRPr="0009601E" w:rsidRDefault="0009601E" w:rsidP="0009601E">
      <w:pPr>
        <w:pStyle w:val="Odsekzoznamu"/>
        <w:numPr>
          <w:ilvl w:val="0"/>
          <w:numId w:val="4"/>
        </w:numPr>
        <w:spacing w:before="100" w:beforeAutospacing="1" w:after="100" w:afterAutospacing="1" w:line="480" w:lineRule="auto"/>
        <w:rPr>
          <w:lang w:eastAsia="sk-SK"/>
        </w:rPr>
      </w:pPr>
      <w:r w:rsidRPr="0009601E">
        <w:rPr>
          <w:lang w:eastAsia="sk-SK"/>
        </w:rPr>
        <w:t>Opíšte 3 diagnostické metódy pri obličkových kameňoch. (3 body)</w:t>
      </w:r>
    </w:p>
    <w:p w14:paraId="3093305D" w14:textId="761A308E" w:rsidR="0009601E" w:rsidRPr="0009601E" w:rsidRDefault="0009601E" w:rsidP="0009601E">
      <w:pPr>
        <w:pStyle w:val="Odsekzoznamu"/>
        <w:numPr>
          <w:ilvl w:val="0"/>
          <w:numId w:val="4"/>
        </w:numPr>
        <w:spacing w:before="100" w:beforeAutospacing="1" w:after="100" w:afterAutospacing="1" w:line="480" w:lineRule="auto"/>
        <w:rPr>
          <w:lang w:eastAsia="sk-SK"/>
        </w:rPr>
      </w:pPr>
      <w:r w:rsidRPr="0009601E">
        <w:rPr>
          <w:lang w:eastAsia="sk-SK"/>
        </w:rPr>
        <w:t>Aké sú možnosti liečby? (4 body)</w:t>
      </w:r>
    </w:p>
    <w:p w14:paraId="0A0EC2F6" w14:textId="77777777" w:rsidR="00313EA9" w:rsidRDefault="00313EA9">
      <w:pPr>
        <w:rPr>
          <w:color w:val="000000"/>
        </w:rPr>
      </w:pPr>
    </w:p>
    <w:p w14:paraId="735A14CE" w14:textId="77777777" w:rsidR="00313EA9" w:rsidRDefault="00313EA9">
      <w:pPr>
        <w:rPr>
          <w:color w:val="000000"/>
        </w:rPr>
      </w:pPr>
    </w:p>
    <w:p w14:paraId="61DD20F0" w14:textId="77777777" w:rsidR="00313EA9" w:rsidRDefault="00313EA9">
      <w:pPr>
        <w:rPr>
          <w:color w:val="000000"/>
          <w:sz w:val="20"/>
          <w:szCs w:val="20"/>
        </w:rPr>
      </w:pPr>
    </w:p>
    <w:p w14:paraId="7B458BFF" w14:textId="77777777" w:rsidR="00313EA9" w:rsidRDefault="00313EA9">
      <w:pPr>
        <w:rPr>
          <w:color w:val="000000"/>
          <w:sz w:val="20"/>
          <w:szCs w:val="20"/>
        </w:rPr>
      </w:pPr>
    </w:p>
    <w:p w14:paraId="3618BCA9" w14:textId="77777777" w:rsidR="00313EA9" w:rsidRDefault="00313EA9">
      <w:pPr>
        <w:rPr>
          <w:color w:val="000000"/>
          <w:sz w:val="20"/>
          <w:szCs w:val="20"/>
        </w:rPr>
      </w:pPr>
    </w:p>
    <w:p w14:paraId="6E0A5F02" w14:textId="77777777" w:rsidR="00313EA9" w:rsidRDefault="00313EA9">
      <w:pPr>
        <w:rPr>
          <w:color w:val="000000"/>
          <w:sz w:val="20"/>
          <w:szCs w:val="20"/>
        </w:rPr>
      </w:pPr>
    </w:p>
    <w:p w14:paraId="1EEBB1BC" w14:textId="77777777" w:rsidR="00313EA9" w:rsidRDefault="00313EA9">
      <w:pPr>
        <w:rPr>
          <w:color w:val="000000"/>
          <w:sz w:val="20"/>
          <w:szCs w:val="20"/>
        </w:rPr>
      </w:pPr>
    </w:p>
    <w:p w14:paraId="530E4340" w14:textId="77777777" w:rsidR="00313EA9" w:rsidRDefault="00313EA9">
      <w:pPr>
        <w:rPr>
          <w:color w:val="000000"/>
          <w:sz w:val="20"/>
          <w:szCs w:val="20"/>
        </w:rPr>
      </w:pPr>
    </w:p>
    <w:p w14:paraId="6536D2CD" w14:textId="77777777" w:rsidR="00313EA9" w:rsidRDefault="00313EA9">
      <w:pPr>
        <w:rPr>
          <w:color w:val="000000"/>
          <w:sz w:val="20"/>
          <w:szCs w:val="20"/>
        </w:rPr>
      </w:pPr>
    </w:p>
    <w:p w14:paraId="0341F98A" w14:textId="77777777" w:rsidR="00313EA9" w:rsidRDefault="00313EA9">
      <w:pPr>
        <w:rPr>
          <w:color w:val="000000"/>
          <w:sz w:val="20"/>
          <w:szCs w:val="20"/>
        </w:rPr>
      </w:pPr>
    </w:p>
    <w:p w14:paraId="3963F677" w14:textId="77777777" w:rsidR="00313EA9" w:rsidRDefault="00313EA9">
      <w:pPr>
        <w:rPr>
          <w:color w:val="000000"/>
          <w:sz w:val="20"/>
          <w:szCs w:val="20"/>
        </w:rPr>
      </w:pPr>
    </w:p>
    <w:p w14:paraId="62307FF6" w14:textId="77777777" w:rsidR="0009601E" w:rsidRDefault="0009601E">
      <w:pPr>
        <w:rPr>
          <w:b/>
          <w:sz w:val="26"/>
          <w:szCs w:val="26"/>
        </w:rPr>
      </w:pPr>
    </w:p>
    <w:p w14:paraId="02F2D1AA" w14:textId="3D2FB106" w:rsidR="0009601E" w:rsidRPr="0009601E" w:rsidRDefault="0009601E">
      <w:pPr>
        <w:rPr>
          <w:b/>
        </w:rPr>
      </w:pPr>
      <w:r>
        <w:rPr>
          <w:b/>
          <w:sz w:val="26"/>
          <w:szCs w:val="26"/>
        </w:rPr>
        <w:t xml:space="preserve">Prípadová štúdia </w:t>
      </w:r>
      <w:r w:rsidR="00000000">
        <w:rPr>
          <w:b/>
          <w:sz w:val="26"/>
          <w:szCs w:val="26"/>
        </w:rPr>
        <w:t xml:space="preserve">2: </w:t>
      </w:r>
      <w:r>
        <w:rPr>
          <w:b/>
          <w:sz w:val="26"/>
          <w:szCs w:val="26"/>
        </w:rPr>
        <w:t>Endokrinológa</w:t>
      </w:r>
      <w:r w:rsidR="00000000">
        <w:rPr>
          <w:b/>
        </w:rPr>
        <w:t xml:space="preserve"> (15</w:t>
      </w:r>
      <w:r>
        <w:rPr>
          <w:b/>
        </w:rPr>
        <w:t xml:space="preserve"> bodov</w:t>
      </w:r>
      <w:r w:rsidR="00000000">
        <w:rPr>
          <w:b/>
        </w:rPr>
        <w:t>)</w:t>
      </w:r>
    </w:p>
    <w:p w14:paraId="461907BB" w14:textId="77777777" w:rsidR="0009601E" w:rsidRPr="0009601E" w:rsidRDefault="0009601E" w:rsidP="0009601E">
      <w:pPr>
        <w:spacing w:before="100" w:beforeAutospacing="1" w:after="100" w:afterAutospacing="1"/>
        <w:rPr>
          <w:sz w:val="26"/>
          <w:szCs w:val="26"/>
        </w:rPr>
      </w:pPr>
      <w:r w:rsidRPr="0009601E">
        <w:rPr>
          <w:sz w:val="26"/>
          <w:szCs w:val="26"/>
        </w:rPr>
        <w:t>Vy a váš kolega, obaja zdravotní záchranári, ste vyslaní do nákupného centra k pacientovi so zmeneným mentálnym stavom. Na mieste nachádzate 52-ročného muža sediaceho na invalidnom vozíku v sprievode manželky. Tá udáva, že „pred pol hodinou bol v poriadku, ale teraz sa správa inak“. Pri primárnom vyšetrení je pacient pri vedomí, pozná svoje meno, no je dezorientovaný v čase, mieste a udalosti. Je schopný spolupracovať a plniť pokyny. Má silný a rýchly radiálny pulz, koža je chladná, mierne bledá a spotená. Dýchanie je primerané, bez známok dychovej tiesne. Na otázku ohľadom ťažkostí opakovane odpovedá: „Neviem, čo sa stalo.“ Okamžite žiadate o podporu ALS.</w:t>
      </w:r>
    </w:p>
    <w:p w14:paraId="494A65D4" w14:textId="77777777" w:rsidR="0009601E" w:rsidRPr="0009601E" w:rsidRDefault="0009601E" w:rsidP="0009601E">
      <w:pPr>
        <w:spacing w:before="100" w:beforeAutospacing="1" w:after="100" w:afterAutospacing="1"/>
        <w:rPr>
          <w:sz w:val="26"/>
          <w:szCs w:val="26"/>
        </w:rPr>
      </w:pPr>
      <w:r w:rsidRPr="0009601E">
        <w:rPr>
          <w:sz w:val="26"/>
          <w:szCs w:val="26"/>
        </w:rPr>
        <w:t>Manželka uvádza, že pacient má diabetes mellitus 1. typu, ráno zjedol bežné raňajky a podal si obvyklú dávku inzulínu. Dlhodobo dodržiava liečbu aj diétu a „už niekoľko rokov nemal problémy s cukrom“. Vyšetrenie nepreukázalo známky traumy. Zrenice sú mierne dilatované, symetrické a reagujú na svetlo. Pľúcne nálezy sú fyziologické, bez neurologického deficitu. Na ľavej dolnej končatine zistíte celulitídu od chodidla po polovicu lýtka a na dorze chodidla chronický ulcer s hnisavým sekrétom. Podľa manželky sa infekcia v posledných dňoch zhoršila.</w:t>
      </w:r>
    </w:p>
    <w:p w14:paraId="46314823" w14:textId="77777777" w:rsidR="0009601E" w:rsidRPr="0009601E" w:rsidRDefault="0009601E" w:rsidP="0009601E">
      <w:pPr>
        <w:spacing w:before="100" w:beforeAutospacing="1" w:after="100" w:afterAutospacing="1"/>
        <w:rPr>
          <w:sz w:val="26"/>
          <w:szCs w:val="26"/>
        </w:rPr>
      </w:pPr>
      <w:r w:rsidRPr="0009601E">
        <w:rPr>
          <w:sz w:val="26"/>
          <w:szCs w:val="26"/>
        </w:rPr>
        <w:t>Vitálne funkcie: pulz 102/min, tlak 132/84 mmHg, dychová frekvencia 12/min, SpO₂ 97 % na vzduchu.</w:t>
      </w:r>
    </w:p>
    <w:p w14:paraId="1B7C61C9" w14:textId="69A7011A" w:rsidR="00313EA9" w:rsidRDefault="0009601E" w:rsidP="0009601E">
      <w:pPr>
        <w:spacing w:before="100" w:beforeAutospacing="1" w:after="100" w:afterAutospacing="1"/>
        <w:rPr>
          <w:sz w:val="26"/>
          <w:szCs w:val="26"/>
        </w:rPr>
      </w:pPr>
      <w:r w:rsidRPr="0009601E">
        <w:rPr>
          <w:sz w:val="26"/>
          <w:szCs w:val="26"/>
        </w:rPr>
        <w:t>Váš rozsah kompetencií neumožňuje meranie glykémie glukomerom, no protokol povoľuje podanie perorálnej glukózy. Po overení, že pacient chráni dýchacie cesty a spolupracuje, mu podáte 15 g glukózy. Do piatich minút je pacient plne orientovaný. Vysvetlíte mu, že išlo o hypoglykemickú epizódu, a odporučíte vyšetrenie v nemocnici, ktoré pacient odmieta.</w:t>
      </w:r>
    </w:p>
    <w:p w14:paraId="0CAB4AC9" w14:textId="77777777" w:rsidR="0009601E" w:rsidRPr="0009601E" w:rsidRDefault="0009601E" w:rsidP="0009601E">
      <w:pPr>
        <w:spacing w:before="100" w:beforeAutospacing="1" w:after="100" w:afterAutospacing="1"/>
        <w:rPr>
          <w:sz w:val="26"/>
          <w:szCs w:val="26"/>
        </w:rPr>
      </w:pPr>
    </w:p>
    <w:p w14:paraId="0DC018B7" w14:textId="68FE9784" w:rsidR="00313EA9" w:rsidRDefault="0009601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Otázky:</w:t>
      </w:r>
    </w:p>
    <w:p w14:paraId="1D80DCE7" w14:textId="77777777" w:rsidR="00313EA9" w:rsidRDefault="00313E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5F7272" w14:textId="6E6C6404" w:rsidR="0009601E" w:rsidRPr="0009601E" w:rsidRDefault="0009601E" w:rsidP="0009601E">
      <w:pPr>
        <w:pStyle w:val="Odsekzoznamu"/>
        <w:numPr>
          <w:ilvl w:val="0"/>
          <w:numId w:val="10"/>
        </w:numPr>
        <w:spacing w:before="100" w:beforeAutospacing="1" w:after="100" w:afterAutospacing="1" w:line="480" w:lineRule="auto"/>
        <w:rPr>
          <w:lang w:eastAsia="sk-SK"/>
        </w:rPr>
      </w:pPr>
      <w:r w:rsidRPr="0009601E">
        <w:rPr>
          <w:lang w:eastAsia="sk-SK"/>
        </w:rPr>
        <w:t>Pred zlepšením stavu po podaní glukózy – čo bolo pravdepodobnejšie: hypoglykémia alebo hyperglykémia? (4 body)</w:t>
      </w:r>
    </w:p>
    <w:p w14:paraId="08B655BC" w14:textId="6F65AC11" w:rsidR="0009601E" w:rsidRPr="0009601E" w:rsidRDefault="0009601E" w:rsidP="0009601E">
      <w:pPr>
        <w:pStyle w:val="Odsekzoznamu"/>
        <w:numPr>
          <w:ilvl w:val="0"/>
          <w:numId w:val="10"/>
        </w:numPr>
        <w:spacing w:before="100" w:beforeAutospacing="1" w:after="100" w:afterAutospacing="1" w:line="480" w:lineRule="auto"/>
        <w:rPr>
          <w:lang w:eastAsia="sk-SK"/>
        </w:rPr>
      </w:pPr>
      <w:r w:rsidRPr="0009601E">
        <w:rPr>
          <w:lang w:eastAsia="sk-SK"/>
        </w:rPr>
        <w:t>Aké faktory mohli prispieť k jeho stavu? Ktoré príznaky to potvrdzujú? (4 body)</w:t>
      </w:r>
    </w:p>
    <w:p w14:paraId="5603CA5D" w14:textId="17AB2843" w:rsidR="0009601E" w:rsidRPr="0009601E" w:rsidRDefault="0009601E" w:rsidP="0009601E">
      <w:pPr>
        <w:pStyle w:val="Odsekzoznamu"/>
        <w:numPr>
          <w:ilvl w:val="0"/>
          <w:numId w:val="10"/>
        </w:numPr>
        <w:spacing w:before="100" w:beforeAutospacing="1" w:after="100" w:afterAutospacing="1" w:line="480" w:lineRule="auto"/>
        <w:rPr>
          <w:lang w:eastAsia="sk-SK"/>
        </w:rPr>
      </w:pPr>
      <w:r w:rsidRPr="0009601E">
        <w:rPr>
          <w:lang w:eastAsia="sk-SK"/>
        </w:rPr>
        <w:t>Aký je prednemocničný manažment vedomého pacienta s hypoglykémiou? (5 bodov)</w:t>
      </w:r>
    </w:p>
    <w:p w14:paraId="64ADF9BE" w14:textId="58F12BA2" w:rsidR="00313EA9" w:rsidRPr="0009601E" w:rsidRDefault="0009601E" w:rsidP="0009601E">
      <w:pPr>
        <w:pStyle w:val="Odsekzoznamu"/>
        <w:numPr>
          <w:ilvl w:val="0"/>
          <w:numId w:val="10"/>
        </w:numPr>
        <w:spacing w:before="100" w:beforeAutospacing="1" w:after="100" w:afterAutospacing="1" w:line="480" w:lineRule="auto"/>
        <w:rPr>
          <w:lang w:eastAsia="sk-SK"/>
        </w:rPr>
      </w:pPr>
      <w:r w:rsidRPr="0009601E">
        <w:rPr>
          <w:lang w:eastAsia="sk-SK"/>
        </w:rPr>
        <w:t>Aké kritériá musia byť splnené, aby bolo možné akceptovať odmietnutie transportu? (2 body)</w:t>
      </w:r>
    </w:p>
    <w:p w14:paraId="77EBB71A" w14:textId="77777777" w:rsidR="0009601E" w:rsidRDefault="0009601E">
      <w:pPr>
        <w:rPr>
          <w:b/>
          <w:sz w:val="26"/>
          <w:szCs w:val="26"/>
        </w:rPr>
      </w:pPr>
    </w:p>
    <w:p w14:paraId="0152CCD0" w14:textId="54D4847E" w:rsidR="00313EA9" w:rsidRDefault="000960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Prípadová štúdia </w:t>
      </w:r>
      <w:r w:rsidR="00000000">
        <w:rPr>
          <w:b/>
          <w:sz w:val="26"/>
          <w:szCs w:val="26"/>
        </w:rPr>
        <w:t>III (15</w:t>
      </w:r>
      <w:r>
        <w:rPr>
          <w:b/>
          <w:sz w:val="26"/>
          <w:szCs w:val="26"/>
        </w:rPr>
        <w:t xml:space="preserve"> bodov</w:t>
      </w:r>
      <w:r w:rsidR="00000000">
        <w:rPr>
          <w:b/>
          <w:sz w:val="26"/>
          <w:szCs w:val="26"/>
        </w:rPr>
        <w:t>)</w:t>
      </w:r>
    </w:p>
    <w:p w14:paraId="6087F26B" w14:textId="77777777" w:rsidR="00313EA9" w:rsidRDefault="00313EA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C383C3" w14:textId="18F1A215" w:rsidR="00313EA9" w:rsidRPr="0009601E" w:rsidRDefault="000960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9601E">
        <w:rPr>
          <w:color w:val="000000"/>
        </w:rPr>
        <w:t>14-ročná pacientka Emma prichádza na vyšetrenie pre obojstrannú bolesť bedier a driekovej chrbtice. Bolesť trvá približne sedem mesiacov, je hlboká, lokalizovaná v driekovej oblasti a prednej časti oboch bedier. Pacientka aktívne športuje, neudáva však žiadny konkrétny úraz. Bolesť sa zhoršuje pri dlhšej chôdzi, státí a sedení. Uvádza, že prvá menštruácia trvala 56 dní a odvtedy sa menštruácia nedostavila – ide o sekundárnu amenoreu, ktorá je často spôsobená hormonálnou nerovnováhou.</w:t>
      </w:r>
    </w:p>
    <w:p w14:paraId="5BC6F83E" w14:textId="77777777" w:rsidR="0009601E" w:rsidRDefault="0009601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5CA2B7B0" w14:textId="334E3EAB" w:rsidR="00313EA9" w:rsidRDefault="0009601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Fyzikálne vyšetrenie:</w:t>
      </w:r>
    </w:p>
    <w:p w14:paraId="3512960C" w14:textId="77F46360" w:rsidR="00313EA9" w:rsidRDefault="000960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9601E">
        <w:rPr>
          <w:color w:val="000000"/>
        </w:rPr>
        <w:t>Bez viditeľných deformít. Palpačná citlivosť v strednej časti brucha a v oblasti úponov flexorov bedra pri ASIS a AIIS obojstranne. Patelárne reflexy sú fyziologické, svalová sila 5/5, plný rozsah pohybu v bedrových kĺboch. Testy FABER a FADIR sú pozitívne.</w:t>
      </w:r>
    </w:p>
    <w:p w14:paraId="2A8FF05A" w14:textId="77777777" w:rsidR="0009601E" w:rsidRDefault="000960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D2E29A" w14:textId="77777777" w:rsidR="0009601E" w:rsidRDefault="0009601E" w:rsidP="0009601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Diferenciálne diagnózy:</w:t>
      </w:r>
    </w:p>
    <w:p w14:paraId="550936CE" w14:textId="356A46EA" w:rsidR="0009601E" w:rsidRPr="0009601E" w:rsidRDefault="0009601E" w:rsidP="0009601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09601E">
        <w:rPr>
          <w:color w:val="000000"/>
        </w:rPr>
        <w:t>Dysplázia bedra</w:t>
      </w:r>
      <w:r>
        <w:rPr>
          <w:i/>
          <w:color w:val="000000"/>
        </w:rPr>
        <w:t xml:space="preserve">, </w:t>
      </w:r>
      <w:r w:rsidRPr="0009601E">
        <w:rPr>
          <w:color w:val="000000"/>
        </w:rPr>
        <w:t>Sklz hlavice femuru</w:t>
      </w:r>
      <w:r>
        <w:rPr>
          <w:i/>
          <w:color w:val="000000"/>
        </w:rPr>
        <w:t xml:space="preserve">, </w:t>
      </w:r>
      <w:r w:rsidRPr="0009601E">
        <w:rPr>
          <w:color w:val="000000"/>
        </w:rPr>
        <w:t>Syndróm polycystických ovárií</w:t>
      </w:r>
      <w:r>
        <w:rPr>
          <w:i/>
          <w:color w:val="000000"/>
        </w:rPr>
        <w:t xml:space="preserve">, </w:t>
      </w:r>
      <w:r w:rsidRPr="0009601E">
        <w:rPr>
          <w:color w:val="000000"/>
        </w:rPr>
        <w:t>Femoroacetabulárny impingement</w:t>
      </w:r>
      <w:r>
        <w:rPr>
          <w:i/>
          <w:color w:val="000000"/>
        </w:rPr>
        <w:t xml:space="preserve">, </w:t>
      </w:r>
      <w:r w:rsidRPr="0009601E">
        <w:rPr>
          <w:color w:val="000000"/>
        </w:rPr>
        <w:t>Snapping hip syndróm</w:t>
      </w:r>
    </w:p>
    <w:p w14:paraId="7985B298" w14:textId="77777777" w:rsidR="00313EA9" w:rsidRPr="0009601E" w:rsidRDefault="00313EA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19215720" w14:textId="575AD281" w:rsidR="00313EA9" w:rsidRPr="0009601E" w:rsidRDefault="0009601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09601E">
        <w:rPr>
          <w:i/>
          <w:color w:val="000000"/>
        </w:rPr>
        <w:t>Testy a výsledky:</w:t>
      </w:r>
    </w:p>
    <w:p w14:paraId="45927F7A" w14:textId="77777777" w:rsidR="001720AC" w:rsidRPr="001720AC" w:rsidRDefault="001720A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720AC">
        <w:rPr>
          <w:color w:val="000000"/>
        </w:rPr>
        <w:t>RTG bedier bez patologického nálezu. MRI panvy ukazuje drobné subchondrálne sklerotické zmeny a možné polycystické vaječníky.</w:t>
      </w:r>
    </w:p>
    <w:p w14:paraId="16F23D9A" w14:textId="39B74E9E" w:rsidR="00313EA9" w:rsidRPr="001720AC" w:rsidRDefault="00000000" w:rsidP="001720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color w:val="000000"/>
        </w:rPr>
        <w:br/>
      </w:r>
      <w:r w:rsidR="001720AC">
        <w:rPr>
          <w:b/>
          <w:color w:val="000000"/>
          <w:sz w:val="22"/>
          <w:szCs w:val="22"/>
        </w:rPr>
        <w:t>Otázky:</w:t>
      </w:r>
    </w:p>
    <w:p w14:paraId="62374EDA" w14:textId="27F0A8E6" w:rsidR="001720AC" w:rsidRPr="001720AC" w:rsidRDefault="001720AC" w:rsidP="001720AC">
      <w:pPr>
        <w:pStyle w:val="Odsekzoznamu"/>
        <w:numPr>
          <w:ilvl w:val="0"/>
          <w:numId w:val="12"/>
        </w:numPr>
        <w:spacing w:before="100" w:beforeAutospacing="1" w:after="100" w:afterAutospacing="1" w:line="480" w:lineRule="auto"/>
        <w:rPr>
          <w:lang w:eastAsia="sk-SK"/>
        </w:rPr>
      </w:pPr>
      <w:r w:rsidRPr="001720AC">
        <w:rPr>
          <w:lang w:eastAsia="sk-SK"/>
        </w:rPr>
        <w:t>Aká je finálna diagnóza? Podrobne ju opíšte. (3 body)</w:t>
      </w:r>
    </w:p>
    <w:p w14:paraId="7ED8F302" w14:textId="3F5B3448" w:rsidR="001720AC" w:rsidRPr="001720AC" w:rsidRDefault="001720AC" w:rsidP="001720AC">
      <w:pPr>
        <w:pStyle w:val="Odsekzoznamu"/>
        <w:numPr>
          <w:ilvl w:val="0"/>
          <w:numId w:val="12"/>
        </w:numPr>
        <w:spacing w:before="100" w:beforeAutospacing="1" w:after="100" w:afterAutospacing="1" w:line="480" w:lineRule="auto"/>
        <w:rPr>
          <w:lang w:eastAsia="sk-SK"/>
        </w:rPr>
      </w:pPr>
      <w:r w:rsidRPr="001720AC">
        <w:rPr>
          <w:lang w:eastAsia="sk-SK"/>
        </w:rPr>
        <w:t>Aké sú diagnostické kritériá a rizikové faktory? (5 bodov)</w:t>
      </w:r>
    </w:p>
    <w:p w14:paraId="63EF9C05" w14:textId="2D154F2C" w:rsidR="001720AC" w:rsidRPr="001720AC" w:rsidRDefault="001720AC" w:rsidP="001720AC">
      <w:pPr>
        <w:pStyle w:val="Odsekzoznamu"/>
        <w:numPr>
          <w:ilvl w:val="0"/>
          <w:numId w:val="12"/>
        </w:numPr>
        <w:spacing w:before="100" w:beforeAutospacing="1" w:after="100" w:afterAutospacing="1" w:line="480" w:lineRule="auto"/>
        <w:rPr>
          <w:lang w:eastAsia="sk-SK"/>
        </w:rPr>
      </w:pPr>
      <w:r w:rsidRPr="001720AC">
        <w:rPr>
          <w:lang w:eastAsia="sk-SK"/>
        </w:rPr>
        <w:t>Aký je liečebný postup? (4 body)</w:t>
      </w:r>
    </w:p>
    <w:p w14:paraId="7A41553D" w14:textId="584AA917" w:rsidR="001720AC" w:rsidRPr="001720AC" w:rsidRDefault="001720AC" w:rsidP="001720AC">
      <w:pPr>
        <w:pStyle w:val="Odsekzoznamu"/>
        <w:numPr>
          <w:ilvl w:val="0"/>
          <w:numId w:val="12"/>
        </w:numPr>
        <w:spacing w:before="100" w:beforeAutospacing="1" w:after="100" w:afterAutospacing="1" w:line="480" w:lineRule="auto"/>
        <w:rPr>
          <w:lang w:eastAsia="sk-SK"/>
        </w:rPr>
      </w:pPr>
      <w:r w:rsidRPr="001720AC">
        <w:rPr>
          <w:lang w:eastAsia="sk-SK"/>
        </w:rPr>
        <w:t>Aké kontroly a odborné ambulancie sú indikované? (3 body)</w:t>
      </w:r>
    </w:p>
    <w:p w14:paraId="6E25737E" w14:textId="77777777" w:rsidR="001720AC" w:rsidRDefault="001720AC">
      <w:pPr>
        <w:rPr>
          <w:sz w:val="20"/>
          <w:szCs w:val="20"/>
        </w:rPr>
      </w:pPr>
    </w:p>
    <w:sectPr w:rsidR="001720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2D3A" w14:textId="77777777" w:rsidR="00EF17B6" w:rsidRDefault="00EF17B6">
      <w:r>
        <w:separator/>
      </w:r>
    </w:p>
  </w:endnote>
  <w:endnote w:type="continuationSeparator" w:id="0">
    <w:p w14:paraId="0B5998FE" w14:textId="77777777" w:rsidR="00EF17B6" w:rsidRDefault="00EF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F4CC" w14:textId="77777777" w:rsidR="00092CF9" w:rsidRDefault="00092CF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5D2A" w14:textId="77777777" w:rsidR="00092CF9" w:rsidRDefault="00092CF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ABD3" w14:textId="77777777" w:rsidR="00092CF9" w:rsidRDefault="00092C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6DB1" w14:textId="77777777" w:rsidR="00EF17B6" w:rsidRDefault="00EF17B6">
      <w:r>
        <w:separator/>
      </w:r>
    </w:p>
  </w:footnote>
  <w:footnote w:type="continuationSeparator" w:id="0">
    <w:p w14:paraId="214CA06E" w14:textId="77777777" w:rsidR="00EF17B6" w:rsidRDefault="00EF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652D" w14:textId="77777777" w:rsidR="00313EA9" w:rsidRDefault="00313E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13F3" w14:textId="77777777" w:rsidR="00313E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61B1A07" wp14:editId="28C2328C">
          <wp:simplePos x="0" y="0"/>
          <wp:positionH relativeFrom="column">
            <wp:posOffset>2323253</wp:posOffset>
          </wp:positionH>
          <wp:positionV relativeFrom="paragraph">
            <wp:posOffset>-447462</wp:posOffset>
          </wp:positionV>
          <wp:extent cx="961813" cy="964719"/>
          <wp:effectExtent l="0" t="0" r="0" b="0"/>
          <wp:wrapSquare wrapText="bothSides" distT="0" distB="0" distL="114300" distR="114300"/>
          <wp:docPr id="2135105689" name="image4.png" descr="A logo with a brai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logo with a brai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813" cy="964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0169" w14:textId="77777777" w:rsidR="00313EA9" w:rsidRDefault="00313E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93B"/>
    <w:multiLevelType w:val="multilevel"/>
    <w:tmpl w:val="B71E6BB8"/>
    <w:lvl w:ilvl="0">
      <w:start w:val="1"/>
      <w:numFmt w:val="lowerRoman"/>
      <w:lvlText w:val="%1."/>
      <w:lvlJc w:val="left"/>
      <w:pPr>
        <w:ind w:left="340" w:hanging="22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1449"/>
    <w:multiLevelType w:val="hybridMultilevel"/>
    <w:tmpl w:val="9ED0238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618F"/>
    <w:multiLevelType w:val="hybridMultilevel"/>
    <w:tmpl w:val="D2128CA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2711"/>
    <w:multiLevelType w:val="hybridMultilevel"/>
    <w:tmpl w:val="CCB00B7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0218"/>
    <w:multiLevelType w:val="multilevel"/>
    <w:tmpl w:val="0E089EE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91D87"/>
    <w:multiLevelType w:val="multilevel"/>
    <w:tmpl w:val="EA4CEAD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052CE"/>
    <w:multiLevelType w:val="hybridMultilevel"/>
    <w:tmpl w:val="F42A7F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A4AC2"/>
    <w:multiLevelType w:val="multilevel"/>
    <w:tmpl w:val="6AC2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F5A15"/>
    <w:multiLevelType w:val="hybridMultilevel"/>
    <w:tmpl w:val="FF2A9C1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C0D3A"/>
    <w:multiLevelType w:val="hybridMultilevel"/>
    <w:tmpl w:val="F76808D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67076"/>
    <w:multiLevelType w:val="hybridMultilevel"/>
    <w:tmpl w:val="4BAEB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02C7A"/>
    <w:multiLevelType w:val="hybridMultilevel"/>
    <w:tmpl w:val="29FACA7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B45B7"/>
    <w:multiLevelType w:val="hybridMultilevel"/>
    <w:tmpl w:val="2278DA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A2603"/>
    <w:multiLevelType w:val="hybridMultilevel"/>
    <w:tmpl w:val="CFE04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223">
    <w:abstractNumId w:val="4"/>
  </w:num>
  <w:num w:numId="2" w16cid:durableId="1156267945">
    <w:abstractNumId w:val="5"/>
  </w:num>
  <w:num w:numId="3" w16cid:durableId="618872624">
    <w:abstractNumId w:val="0"/>
  </w:num>
  <w:num w:numId="4" w16cid:durableId="2104566002">
    <w:abstractNumId w:val="6"/>
  </w:num>
  <w:num w:numId="5" w16cid:durableId="1974941954">
    <w:abstractNumId w:val="1"/>
  </w:num>
  <w:num w:numId="6" w16cid:durableId="584803213">
    <w:abstractNumId w:val="3"/>
  </w:num>
  <w:num w:numId="7" w16cid:durableId="1479103857">
    <w:abstractNumId w:val="12"/>
  </w:num>
  <w:num w:numId="8" w16cid:durableId="1539661410">
    <w:abstractNumId w:val="11"/>
  </w:num>
  <w:num w:numId="9" w16cid:durableId="261571497">
    <w:abstractNumId w:val="2"/>
  </w:num>
  <w:num w:numId="10" w16cid:durableId="39479404">
    <w:abstractNumId w:val="10"/>
  </w:num>
  <w:num w:numId="11" w16cid:durableId="2003461329">
    <w:abstractNumId w:val="9"/>
  </w:num>
  <w:num w:numId="12" w16cid:durableId="922303364">
    <w:abstractNumId w:val="13"/>
  </w:num>
  <w:num w:numId="13" w16cid:durableId="950674373">
    <w:abstractNumId w:val="8"/>
  </w:num>
  <w:num w:numId="14" w16cid:durableId="1871719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A9"/>
    <w:rsid w:val="00092CF9"/>
    <w:rsid w:val="0009601E"/>
    <w:rsid w:val="000C46A0"/>
    <w:rsid w:val="001720AC"/>
    <w:rsid w:val="00313EA9"/>
    <w:rsid w:val="004460F4"/>
    <w:rsid w:val="00651F43"/>
    <w:rsid w:val="006B65B1"/>
    <w:rsid w:val="00BA4CF4"/>
    <w:rsid w:val="00CE234E"/>
    <w:rsid w:val="00EF17B6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6B318"/>
  <w15:docId w15:val="{D100CD4B-5FF9-3045-850F-8B2F2E30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0F4E"/>
    <w:rPr>
      <w:lang w:eastAsia="en-GB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D0F4E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0F4E"/>
  </w:style>
  <w:style w:type="paragraph" w:styleId="Pta">
    <w:name w:val="footer"/>
    <w:basedOn w:val="Normlny"/>
    <w:link w:val="PtaChar"/>
    <w:uiPriority w:val="99"/>
    <w:unhideWhenUsed/>
    <w:rsid w:val="00CD0F4E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D0F4E"/>
  </w:style>
  <w:style w:type="paragraph" w:styleId="Normlnywebov">
    <w:name w:val="Normal (Web)"/>
    <w:basedOn w:val="Normlny"/>
    <w:uiPriority w:val="99"/>
    <w:semiHidden/>
    <w:unhideWhenUsed/>
    <w:rsid w:val="00CD0F4E"/>
  </w:style>
  <w:style w:type="paragraph" w:styleId="Odsekzoznamu">
    <w:name w:val="List Paragraph"/>
    <w:basedOn w:val="Normlny"/>
    <w:uiPriority w:val="34"/>
    <w:qFormat/>
    <w:rsid w:val="00002E40"/>
    <w:pPr>
      <w:ind w:left="720"/>
      <w:contextualSpacing/>
    </w:pPr>
  </w:style>
  <w:style w:type="paragraph" w:styleId="Bezriadkovania">
    <w:name w:val="No Spacing"/>
    <w:uiPriority w:val="1"/>
    <w:qFormat/>
    <w:rsid w:val="00002E40"/>
    <w:rPr>
      <w:lang w:eastAsia="en-GB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096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L0o88X+kXm1QXb1HDJIF/SHxg==">CgMxLjA4AHIhMVRGY3REa040UWc4Uk92MWlwRUI5Z2x6VDA0MTZqVWRj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1232</Words>
  <Characters>6313</Characters>
  <Application>Microsoft Office Word</Application>
  <DocSecurity>0</DocSecurity>
  <Lines>161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Brian</dc:creator>
  <cp:lastModifiedBy>Emma K</cp:lastModifiedBy>
  <cp:revision>5</cp:revision>
  <dcterms:created xsi:type="dcterms:W3CDTF">2023-09-29T20:11:00Z</dcterms:created>
  <dcterms:modified xsi:type="dcterms:W3CDTF">2026-02-08T22:55:00Z</dcterms:modified>
</cp:coreProperties>
</file>